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7ABF847" w:rsidR="00B10673" w:rsidRPr="00BC31D7" w:rsidRDefault="00D62411" w:rsidP="00BC31D7">
      <w:pPr>
        <w:spacing w:before="120" w:after="120"/>
        <w:ind w:right="686"/>
        <w:rPr>
          <w:rFonts w:ascii="Arial" w:hAnsi="Arial" w:cs="Arial"/>
          <w:lang w:val="de-DE"/>
        </w:rPr>
      </w:pPr>
      <w:r w:rsidRPr="00BC31D7">
        <w:rPr>
          <w:rFonts w:ascii="Arial" w:hAnsi="Arial" w:cs="Arial"/>
          <w:lang w:val="de-DE"/>
        </w:rPr>
        <w:t>Zweiter Weltkrieg</w:t>
      </w:r>
      <w:r w:rsidR="00B10673" w:rsidRPr="00BC31D7">
        <w:rPr>
          <w:rFonts w:ascii="Arial" w:hAnsi="Arial" w:cs="Arial"/>
          <w:lang w:val="de-DE"/>
        </w:rPr>
        <w:t xml:space="preserve">: </w:t>
      </w:r>
      <w:r w:rsidR="00C91E02" w:rsidRPr="00BC31D7">
        <w:rPr>
          <w:rFonts w:ascii="Arial" w:hAnsi="Arial" w:cs="Arial"/>
          <w:lang w:val="de-DE"/>
        </w:rPr>
        <w:t>Bewältigung</w:t>
      </w:r>
    </w:p>
    <w:p w14:paraId="241636C4" w14:textId="2D8B1E5C" w:rsidR="009F035F" w:rsidRPr="00BC31D7" w:rsidRDefault="00B10673" w:rsidP="00BC31D7">
      <w:pPr>
        <w:spacing w:before="120" w:after="120"/>
        <w:ind w:right="686"/>
        <w:rPr>
          <w:rFonts w:ascii="Arial" w:hAnsi="Arial" w:cs="Arial"/>
          <w:lang w:val="de-DE"/>
        </w:rPr>
      </w:pPr>
      <w:r w:rsidRPr="00BC31D7">
        <w:rPr>
          <w:rFonts w:ascii="Arial" w:hAnsi="Arial" w:cs="Arial"/>
          <w:lang w:val="de-DE"/>
        </w:rPr>
        <w:t xml:space="preserve">Kapitel </w:t>
      </w:r>
      <w:r w:rsidR="00BC31D7" w:rsidRPr="00BC31D7">
        <w:rPr>
          <w:rFonts w:ascii="Arial" w:hAnsi="Arial" w:cs="Arial"/>
          <w:lang w:val="de-DE"/>
        </w:rPr>
        <w:t>3</w:t>
      </w:r>
      <w:r w:rsidRPr="00BC31D7">
        <w:rPr>
          <w:rFonts w:ascii="Arial" w:hAnsi="Arial" w:cs="Arial"/>
          <w:lang w:val="de-DE"/>
        </w:rPr>
        <w:t xml:space="preserve">: </w:t>
      </w:r>
      <w:r w:rsidR="00BC31D7" w:rsidRPr="00BC31D7">
        <w:rPr>
          <w:rFonts w:ascii="Arial" w:hAnsi="Arial" w:cs="Arial"/>
          <w:lang w:val="de-DE"/>
        </w:rPr>
        <w:t>Prozess</w:t>
      </w:r>
    </w:p>
    <w:p w14:paraId="5A09B93E" w14:textId="42146281" w:rsidR="005D33B1" w:rsidRPr="00BC31D7" w:rsidRDefault="005D33B1" w:rsidP="00BC31D7">
      <w:pPr>
        <w:spacing w:before="120" w:after="120"/>
        <w:ind w:right="686"/>
        <w:rPr>
          <w:rFonts w:ascii="Arial" w:hAnsi="Arial" w:cs="Arial"/>
          <w:lang w:val="de-DE"/>
        </w:rPr>
      </w:pPr>
    </w:p>
    <w:p w14:paraId="2313C6AE" w14:textId="77777777" w:rsidR="005D33B1" w:rsidRPr="00BC31D7" w:rsidRDefault="005D33B1" w:rsidP="00BC31D7">
      <w:pPr>
        <w:spacing w:before="120" w:after="120"/>
        <w:ind w:right="686"/>
        <w:rPr>
          <w:rFonts w:ascii="Arial" w:hAnsi="Arial" w:cs="Arial"/>
          <w:lang w:val="de-DE"/>
        </w:rPr>
      </w:pPr>
    </w:p>
    <w:p w14:paraId="2E446CA1" w14:textId="523C30C0" w:rsidR="00BC31D7" w:rsidRPr="00BC31D7" w:rsidRDefault="00BC31D7" w:rsidP="00BC31D7">
      <w:pPr>
        <w:pStyle w:val="berschrift1"/>
        <w:spacing w:before="120" w:beforeAutospacing="0"/>
        <w:rPr>
          <w:rFonts w:ascii="Arial" w:hAnsi="Arial" w:cs="Arial"/>
          <w:sz w:val="24"/>
          <w:szCs w:val="24"/>
        </w:rPr>
      </w:pPr>
      <w:r w:rsidRPr="00BC31D7">
        <w:rPr>
          <w:rFonts w:ascii="Arial" w:hAnsi="Arial" w:cs="Arial"/>
          <w:sz w:val="24"/>
          <w:szCs w:val="24"/>
        </w:rPr>
        <w:t>Ein Neubeginn?</w:t>
      </w:r>
    </w:p>
    <w:p w14:paraId="12082D7D" w14:textId="77777777" w:rsidR="00BC31D7" w:rsidRPr="00BC31D7" w:rsidRDefault="00BC31D7" w:rsidP="00BC31D7">
      <w:pPr>
        <w:spacing w:before="120"/>
        <w:rPr>
          <w:rFonts w:ascii="Arial" w:hAnsi="Arial" w:cs="Arial"/>
        </w:rPr>
      </w:pPr>
    </w:p>
    <w:p w14:paraId="5EC5D572" w14:textId="77777777" w:rsidR="00BC31D7" w:rsidRPr="00BC31D7" w:rsidRDefault="00BC31D7" w:rsidP="00BC31D7">
      <w:pPr>
        <w:spacing w:before="120"/>
        <w:rPr>
          <w:rFonts w:ascii="Arial" w:hAnsi="Arial" w:cs="Arial"/>
        </w:rPr>
      </w:pPr>
      <w:r w:rsidRPr="00BC31D7">
        <w:rPr>
          <w:rFonts w:ascii="Arial" w:hAnsi="Arial" w:cs="Arial"/>
        </w:rPr>
        <w:t xml:space="preserve">Nach einem </w:t>
      </w:r>
      <w:proofErr w:type="spellStart"/>
      <w:r w:rsidRPr="00BC31D7">
        <w:rPr>
          <w:rFonts w:ascii="Arial" w:hAnsi="Arial" w:cs="Arial"/>
        </w:rPr>
        <w:t>Totalen</w:t>
      </w:r>
      <w:proofErr w:type="spellEnd"/>
      <w:r w:rsidRPr="00BC31D7">
        <w:rPr>
          <w:rFonts w:ascii="Arial" w:hAnsi="Arial" w:cs="Arial"/>
        </w:rPr>
        <w:t xml:space="preserve"> Krieg, </w:t>
      </w:r>
      <w:proofErr w:type="gramStart"/>
      <w:r w:rsidRPr="00BC31D7">
        <w:rPr>
          <w:rFonts w:ascii="Arial" w:hAnsi="Arial" w:cs="Arial"/>
        </w:rPr>
        <w:t>in dem gegensätzliche Ideologien</w:t>
      </w:r>
      <w:proofErr w:type="gramEnd"/>
      <w:r w:rsidRPr="00BC31D7">
        <w:rPr>
          <w:rFonts w:ascii="Arial" w:hAnsi="Arial" w:cs="Arial"/>
        </w:rPr>
        <w:t xml:space="preserve"> aufeinanderprallen, besteht die siegreiche Seite nicht nur auf der Schwächung der unterlegenen, sondern auch auf deren «Reinigung» von der feindlichen, schädlichen Ideologie. Die «Entnazifizierung» betraf die ganze Bevölkerung. Aber ihren Höhepunkt erreichte sie in den Prozessen gegen die nationalsozialistische Führung. Damit wollten die Sieger nicht nur mit ihren Hauptfeinden abrechnen, sondern auch den Opfern eine gewisse Genugtuung verschaffen und die Bevölkerung vor einer neuen faschistischen Ideologie abschrecken. </w:t>
      </w:r>
    </w:p>
    <w:p w14:paraId="4CD6F350" w14:textId="77777777" w:rsidR="00BC31D7" w:rsidRPr="00BC31D7" w:rsidRDefault="00BC31D7" w:rsidP="00BC31D7">
      <w:pPr>
        <w:spacing w:before="120"/>
        <w:rPr>
          <w:rFonts w:ascii="Arial" w:hAnsi="Arial" w:cs="Arial"/>
        </w:rPr>
      </w:pPr>
      <w:r w:rsidRPr="00BC31D7">
        <w:rPr>
          <w:rFonts w:ascii="Arial" w:hAnsi="Arial" w:cs="Arial"/>
        </w:rPr>
        <w:t xml:space="preserve">Wir konzentrieren uns hier auf den von den vier alliierten Siegermächten gemeinsam durchgeführten Prozess gegen die Hauptkriegsverbrechen in den Jahren 1945/46 vor dem internationalen Militärgericht in Nürnberg, dem ehemaligen Zentrum der NSDAP. Daneben wurden in den vier Besatzungszonen viele Funktionäre vor Gericht gestellt und nach der Gründung der Bundesrepublik und der DDR 1949 verurteilten diese Staaten weitere Verbrecher. Auch gegen japanische Kriegsverbrecher führten die USA Prozesse durch. Viele der Hauptschuldigen wurden bestraft, aber nicht alle und vor allem nicht die Mitschuldigen. </w:t>
      </w:r>
    </w:p>
    <w:p w14:paraId="78D119CF" w14:textId="77777777" w:rsidR="00BC31D7" w:rsidRPr="00BC31D7" w:rsidRDefault="00BC31D7" w:rsidP="00BC31D7">
      <w:pPr>
        <w:spacing w:before="120"/>
        <w:rPr>
          <w:rFonts w:ascii="Arial" w:hAnsi="Arial" w:cs="Arial"/>
        </w:rPr>
      </w:pPr>
      <w:r w:rsidRPr="00BC31D7">
        <w:rPr>
          <w:rFonts w:ascii="Arial" w:hAnsi="Arial" w:cs="Arial"/>
        </w:rPr>
        <w:t>Das Hauptproblem bestand darin, dass es für die Bestrafung dieser ungeheuren Verbrechen gar keine vorgängig formulierten Gesetze gab, weil man sich solche Verbrechen gar nicht hatte vorstellen können. So mussten die Verbrecher an drei Straftatbeständen gemessen werden, die erst für sie speziell aufgestellt wurden:</w:t>
      </w:r>
    </w:p>
    <w:p w14:paraId="08D8043A"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Verbrechen gegen den Frieden: Planung und Durchführung des Angriffskriegs</w:t>
      </w:r>
    </w:p>
    <w:p w14:paraId="6226D972"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Verbrechen gegen das Kriegsrecht: Ermordung von Zivilpersonen und Gefangenen, Verschleppung zu Zwangsarbeit</w:t>
      </w:r>
    </w:p>
    <w:p w14:paraId="0770C2FC" w14:textId="734BF960"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Verbrechen gegen die Menschlichkeit: die gleichen Verbrechen, aber begangen gegenüber Menschen aus Staaten, die nicht Krieg führten.</w:t>
      </w:r>
    </w:p>
    <w:p w14:paraId="0BF4E57D" w14:textId="02F97085" w:rsidR="00BC31D7" w:rsidRPr="00BC31D7" w:rsidRDefault="00BC31D7" w:rsidP="00BC31D7">
      <w:pPr>
        <w:spacing w:before="120"/>
        <w:rPr>
          <w:rFonts w:ascii="Arial" w:hAnsi="Arial" w:cs="Arial"/>
        </w:rPr>
      </w:pPr>
      <w:r w:rsidRPr="00BC31D7">
        <w:rPr>
          <w:rFonts w:ascii="Arial" w:hAnsi="Arial" w:cs="Arial"/>
        </w:rPr>
        <w:t xml:space="preserve">Die Tatsache, dass es die Sieger waren, die den Verbrechern den Prozess machten, liess viele Deutsche glauben, es werde einfach Rache geübt. Mitschuldige, die nicht angeklagt wurden, konnten sich für unschuldig halten. Auf der anderen Seite hat der Prozess aber offengelegt, wo die Schuld </w:t>
      </w:r>
      <w:proofErr w:type="gramStart"/>
      <w:r w:rsidRPr="00BC31D7">
        <w:rPr>
          <w:rFonts w:ascii="Arial" w:hAnsi="Arial" w:cs="Arial"/>
        </w:rPr>
        <w:t>lag</w:t>
      </w:r>
      <w:proofErr w:type="gramEnd"/>
      <w:r w:rsidRPr="00BC31D7">
        <w:rPr>
          <w:rFonts w:ascii="Arial" w:hAnsi="Arial" w:cs="Arial"/>
        </w:rPr>
        <w:t xml:space="preserve"> und was geschehen war. Verschleierungen wie beim Ersten Weltkrieg, dass ein Dolchstoss zur Niederlage geführt habe oder dass Deutschland sich nur gegen andere Mächte verteidigt habe, konnten nicht aufkommen. </w:t>
      </w:r>
    </w:p>
    <w:p w14:paraId="4D1498C4" w14:textId="77777777" w:rsidR="00BC31D7" w:rsidRPr="00BC31D7" w:rsidRDefault="00BC31D7" w:rsidP="00BC31D7">
      <w:pPr>
        <w:spacing w:before="120"/>
        <w:rPr>
          <w:rFonts w:ascii="Arial" w:hAnsi="Arial" w:cs="Arial"/>
        </w:rPr>
      </w:pPr>
    </w:p>
    <w:p w14:paraId="2A35856D"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1.</w:t>
      </w:r>
      <w:r w:rsidRPr="00BC31D7">
        <w:rPr>
          <w:rFonts w:ascii="Arial" w:hAnsi="Arial" w:cs="Arial"/>
          <w:szCs w:val="24"/>
        </w:rPr>
        <w:tab/>
        <w:t xml:space="preserve">Kann man eine solche Katastrophe mit einem Prozess bewältigen? Stelle aus dem Text oben die Stärken und Schwäche zusammen. </w:t>
      </w:r>
    </w:p>
    <w:p w14:paraId="624C617D" w14:textId="77777777" w:rsidR="00BC31D7" w:rsidRPr="00BC31D7" w:rsidRDefault="00BC31D7" w:rsidP="00BC31D7">
      <w:pPr>
        <w:spacing w:before="120"/>
        <w:rPr>
          <w:rFonts w:ascii="Arial" w:hAnsi="Arial" w:cs="Arial"/>
        </w:rPr>
      </w:pPr>
    </w:p>
    <w:tbl>
      <w:tblPr>
        <w:tblW w:w="114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524"/>
        <w:gridCol w:w="236"/>
        <w:gridCol w:w="5717"/>
      </w:tblGrid>
      <w:tr w:rsidR="00BC31D7" w:rsidRPr="00BC31D7" w14:paraId="3CFAC6BE" w14:textId="77777777" w:rsidTr="00316DC7">
        <w:tc>
          <w:tcPr>
            <w:tcW w:w="5524" w:type="dxa"/>
          </w:tcPr>
          <w:p w14:paraId="2744EFC6" w14:textId="77777777" w:rsidR="00BC31D7" w:rsidRPr="00BC31D7" w:rsidRDefault="00BC31D7" w:rsidP="00BC31D7">
            <w:pPr>
              <w:spacing w:before="120" w:after="60"/>
              <w:rPr>
                <w:rFonts w:ascii="Arial" w:hAnsi="Arial" w:cs="Arial"/>
              </w:rPr>
            </w:pPr>
            <w:r w:rsidRPr="00BC31D7">
              <w:rPr>
                <w:rFonts w:ascii="Arial" w:hAnsi="Arial" w:cs="Arial"/>
              </w:rPr>
              <w:t xml:space="preserve">Stärken </w:t>
            </w:r>
          </w:p>
        </w:tc>
        <w:tc>
          <w:tcPr>
            <w:tcW w:w="236" w:type="dxa"/>
            <w:tcBorders>
              <w:top w:val="nil"/>
              <w:bottom w:val="nil"/>
            </w:tcBorders>
          </w:tcPr>
          <w:p w14:paraId="1AAF3FF8" w14:textId="77777777" w:rsidR="00BC31D7" w:rsidRPr="00BC31D7" w:rsidRDefault="00BC31D7" w:rsidP="00BC31D7">
            <w:pPr>
              <w:spacing w:before="120" w:after="60"/>
              <w:rPr>
                <w:rFonts w:ascii="Arial" w:hAnsi="Arial" w:cs="Arial"/>
              </w:rPr>
            </w:pPr>
          </w:p>
        </w:tc>
        <w:tc>
          <w:tcPr>
            <w:tcW w:w="5717" w:type="dxa"/>
          </w:tcPr>
          <w:p w14:paraId="5035DA0B" w14:textId="77777777" w:rsidR="00BC31D7" w:rsidRPr="00BC31D7" w:rsidRDefault="00BC31D7" w:rsidP="00BC31D7">
            <w:pPr>
              <w:spacing w:before="120" w:after="60"/>
              <w:rPr>
                <w:rFonts w:ascii="Arial" w:hAnsi="Arial" w:cs="Arial"/>
              </w:rPr>
            </w:pPr>
            <w:r w:rsidRPr="00BC31D7">
              <w:rPr>
                <w:rFonts w:ascii="Arial" w:hAnsi="Arial" w:cs="Arial"/>
              </w:rPr>
              <w:t xml:space="preserve">Schwächen </w:t>
            </w:r>
          </w:p>
        </w:tc>
      </w:tr>
      <w:tr w:rsidR="00BC31D7" w:rsidRPr="00BC31D7" w14:paraId="3597505C" w14:textId="77777777" w:rsidTr="00316DC7">
        <w:tc>
          <w:tcPr>
            <w:tcW w:w="5524" w:type="dxa"/>
          </w:tcPr>
          <w:p w14:paraId="7BA72C54" w14:textId="77777777" w:rsidR="00BC31D7" w:rsidRPr="00BC31D7" w:rsidRDefault="00BC31D7" w:rsidP="00BC31D7">
            <w:pPr>
              <w:spacing w:before="120" w:after="400"/>
              <w:rPr>
                <w:rFonts w:ascii="Arial" w:hAnsi="Arial" w:cs="Arial"/>
                <w:b/>
              </w:rPr>
            </w:pPr>
            <w:r w:rsidRPr="00BC31D7">
              <w:rPr>
                <w:rFonts w:ascii="Arial" w:hAnsi="Arial" w:cs="Arial"/>
                <w:b/>
              </w:rPr>
              <w:t>•</w:t>
            </w:r>
          </w:p>
        </w:tc>
        <w:tc>
          <w:tcPr>
            <w:tcW w:w="236" w:type="dxa"/>
            <w:tcBorders>
              <w:top w:val="nil"/>
              <w:bottom w:val="nil"/>
            </w:tcBorders>
          </w:tcPr>
          <w:p w14:paraId="575C9364" w14:textId="77777777" w:rsidR="00BC31D7" w:rsidRPr="00BC31D7" w:rsidRDefault="00BC31D7" w:rsidP="00BC31D7">
            <w:pPr>
              <w:spacing w:before="120" w:after="400"/>
              <w:rPr>
                <w:rFonts w:ascii="Arial" w:hAnsi="Arial" w:cs="Arial"/>
                <w:b/>
              </w:rPr>
            </w:pPr>
          </w:p>
        </w:tc>
        <w:tc>
          <w:tcPr>
            <w:tcW w:w="5717" w:type="dxa"/>
          </w:tcPr>
          <w:p w14:paraId="158F4D5B" w14:textId="77777777" w:rsidR="00BC31D7" w:rsidRPr="00BC31D7" w:rsidRDefault="00BC31D7" w:rsidP="00BC31D7">
            <w:pPr>
              <w:spacing w:before="120" w:after="400"/>
              <w:rPr>
                <w:rFonts w:ascii="Arial" w:hAnsi="Arial" w:cs="Arial"/>
                <w:b/>
              </w:rPr>
            </w:pPr>
            <w:r w:rsidRPr="00BC31D7">
              <w:rPr>
                <w:rFonts w:ascii="Arial" w:hAnsi="Arial" w:cs="Arial"/>
                <w:b/>
              </w:rPr>
              <w:t>•</w:t>
            </w:r>
          </w:p>
        </w:tc>
      </w:tr>
      <w:tr w:rsidR="00BC31D7" w:rsidRPr="00BC31D7" w14:paraId="18659D9B" w14:textId="77777777" w:rsidTr="00316DC7">
        <w:tc>
          <w:tcPr>
            <w:tcW w:w="5524" w:type="dxa"/>
          </w:tcPr>
          <w:p w14:paraId="08F2AB06" w14:textId="77777777" w:rsidR="00BC31D7" w:rsidRPr="00BC31D7" w:rsidRDefault="00BC31D7" w:rsidP="00BC31D7">
            <w:pPr>
              <w:spacing w:before="120" w:after="400"/>
              <w:rPr>
                <w:rFonts w:ascii="Arial" w:hAnsi="Arial" w:cs="Arial"/>
              </w:rPr>
            </w:pPr>
            <w:r w:rsidRPr="00BC31D7">
              <w:rPr>
                <w:rFonts w:ascii="Arial" w:hAnsi="Arial" w:cs="Arial"/>
              </w:rPr>
              <w:t>•</w:t>
            </w:r>
          </w:p>
        </w:tc>
        <w:tc>
          <w:tcPr>
            <w:tcW w:w="236" w:type="dxa"/>
            <w:tcBorders>
              <w:top w:val="nil"/>
              <w:bottom w:val="nil"/>
            </w:tcBorders>
          </w:tcPr>
          <w:p w14:paraId="6097B13C" w14:textId="77777777" w:rsidR="00BC31D7" w:rsidRPr="00BC31D7" w:rsidRDefault="00BC31D7" w:rsidP="00BC31D7">
            <w:pPr>
              <w:spacing w:before="120" w:after="400"/>
              <w:rPr>
                <w:rFonts w:ascii="Arial" w:hAnsi="Arial" w:cs="Arial"/>
              </w:rPr>
            </w:pPr>
          </w:p>
        </w:tc>
        <w:tc>
          <w:tcPr>
            <w:tcW w:w="5717" w:type="dxa"/>
          </w:tcPr>
          <w:p w14:paraId="36774382" w14:textId="77777777" w:rsidR="00BC31D7" w:rsidRPr="00BC31D7" w:rsidRDefault="00BC31D7" w:rsidP="00BC31D7">
            <w:pPr>
              <w:spacing w:before="120" w:after="400"/>
              <w:rPr>
                <w:rFonts w:ascii="Arial" w:hAnsi="Arial" w:cs="Arial"/>
              </w:rPr>
            </w:pPr>
            <w:r w:rsidRPr="00BC31D7">
              <w:rPr>
                <w:rFonts w:ascii="Arial" w:hAnsi="Arial" w:cs="Arial"/>
              </w:rPr>
              <w:t>•</w:t>
            </w:r>
          </w:p>
        </w:tc>
      </w:tr>
      <w:tr w:rsidR="00BC31D7" w:rsidRPr="00BC31D7" w14:paraId="16EE415D" w14:textId="77777777" w:rsidTr="00316DC7">
        <w:tc>
          <w:tcPr>
            <w:tcW w:w="5524" w:type="dxa"/>
          </w:tcPr>
          <w:p w14:paraId="0D5C12D0" w14:textId="77777777" w:rsidR="00BC31D7" w:rsidRPr="00BC31D7" w:rsidRDefault="00BC31D7" w:rsidP="00BC31D7">
            <w:pPr>
              <w:spacing w:before="120" w:after="400"/>
              <w:rPr>
                <w:rFonts w:ascii="Arial" w:hAnsi="Arial" w:cs="Arial"/>
              </w:rPr>
            </w:pPr>
            <w:r w:rsidRPr="00BC31D7">
              <w:rPr>
                <w:rFonts w:ascii="Arial" w:hAnsi="Arial" w:cs="Arial"/>
              </w:rPr>
              <w:t>•</w:t>
            </w:r>
          </w:p>
        </w:tc>
        <w:tc>
          <w:tcPr>
            <w:tcW w:w="236" w:type="dxa"/>
            <w:tcBorders>
              <w:top w:val="nil"/>
              <w:bottom w:val="nil"/>
            </w:tcBorders>
          </w:tcPr>
          <w:p w14:paraId="204A5E53" w14:textId="77777777" w:rsidR="00BC31D7" w:rsidRPr="00BC31D7" w:rsidRDefault="00BC31D7" w:rsidP="00BC31D7">
            <w:pPr>
              <w:spacing w:before="120" w:after="400"/>
              <w:rPr>
                <w:rFonts w:ascii="Arial" w:hAnsi="Arial" w:cs="Arial"/>
              </w:rPr>
            </w:pPr>
          </w:p>
        </w:tc>
        <w:tc>
          <w:tcPr>
            <w:tcW w:w="5717" w:type="dxa"/>
          </w:tcPr>
          <w:p w14:paraId="601168CC" w14:textId="77777777" w:rsidR="00BC31D7" w:rsidRPr="00BC31D7" w:rsidRDefault="00BC31D7" w:rsidP="00BC31D7">
            <w:pPr>
              <w:spacing w:before="120" w:after="400"/>
              <w:rPr>
                <w:rFonts w:ascii="Arial" w:hAnsi="Arial" w:cs="Arial"/>
              </w:rPr>
            </w:pPr>
            <w:r w:rsidRPr="00BC31D7">
              <w:rPr>
                <w:rFonts w:ascii="Arial" w:hAnsi="Arial" w:cs="Arial"/>
              </w:rPr>
              <w:t>•</w:t>
            </w:r>
          </w:p>
        </w:tc>
      </w:tr>
    </w:tbl>
    <w:p w14:paraId="4D4E4BCD" w14:textId="77777777" w:rsidR="00BC31D7" w:rsidRPr="00BC31D7" w:rsidRDefault="00BC31D7" w:rsidP="00BC31D7">
      <w:pPr>
        <w:pStyle w:val="berschrift1"/>
        <w:spacing w:before="120" w:beforeAutospacing="0"/>
        <w:rPr>
          <w:rFonts w:ascii="Arial" w:hAnsi="Arial" w:cs="Arial"/>
          <w:sz w:val="24"/>
          <w:szCs w:val="24"/>
        </w:rPr>
      </w:pPr>
      <w:r w:rsidRPr="00BC31D7">
        <w:rPr>
          <w:rFonts w:ascii="Arial" w:hAnsi="Arial" w:cs="Arial"/>
          <w:sz w:val="24"/>
          <w:szCs w:val="24"/>
        </w:rPr>
        <w:br w:type="page"/>
      </w:r>
      <w:r w:rsidRPr="00BC31D7">
        <w:rPr>
          <w:rFonts w:ascii="Arial" w:hAnsi="Arial" w:cs="Arial"/>
          <w:sz w:val="24"/>
          <w:szCs w:val="24"/>
        </w:rPr>
        <w:lastRenderedPageBreak/>
        <w:t>Der Prozesssaal</w:t>
      </w:r>
    </w:p>
    <w:p w14:paraId="650F2BA4" w14:textId="77777777" w:rsidR="00BC31D7" w:rsidRPr="00BC31D7" w:rsidRDefault="00BC31D7" w:rsidP="00BC31D7">
      <w:pPr>
        <w:spacing w:before="120"/>
        <w:rPr>
          <w:rFonts w:ascii="Arial" w:hAnsi="Arial" w:cs="Arial"/>
        </w:rPr>
      </w:pPr>
      <w:r w:rsidRPr="00BC31D7">
        <w:rPr>
          <w:rFonts w:ascii="Arial" w:hAnsi="Arial" w:cs="Arial"/>
        </w:rPr>
        <w:t>24 Männer, vor denen Millionen Menschen noch vor einem Jahr gezittert hatten, sassen nun zusammengepresst auf zwei Anklagebänken.</w:t>
      </w:r>
    </w:p>
    <w:p w14:paraId="120A1423" w14:textId="47237B80" w:rsidR="00BC31D7" w:rsidRPr="00BC31D7" w:rsidRDefault="00316DC7" w:rsidP="00BC31D7">
      <w:pPr>
        <w:spacing w:before="120"/>
        <w:rPr>
          <w:rFonts w:ascii="Arial" w:hAnsi="Arial" w:cs="Arial"/>
        </w:rPr>
      </w:pPr>
      <w:r w:rsidRPr="00BC31D7">
        <w:rPr>
          <w:rFonts w:ascii="Arial" w:hAnsi="Arial" w:cs="Arial"/>
          <w:noProof/>
          <w:lang w:eastAsia="de-CH"/>
        </w:rPr>
        <mc:AlternateContent>
          <mc:Choice Requires="wps">
            <w:drawing>
              <wp:anchor distT="0" distB="0" distL="114300" distR="114300" simplePos="0" relativeHeight="251659264" behindDoc="0" locked="0" layoutInCell="1" allowOverlap="1" wp14:anchorId="1DF4462F" wp14:editId="43C4295E">
                <wp:simplePos x="0" y="0"/>
                <wp:positionH relativeFrom="column">
                  <wp:posOffset>77249</wp:posOffset>
                </wp:positionH>
                <wp:positionV relativeFrom="paragraph">
                  <wp:posOffset>325120</wp:posOffset>
                </wp:positionV>
                <wp:extent cx="7303135" cy="4861560"/>
                <wp:effectExtent l="0" t="0" r="0" b="254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303135" cy="4861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DD1079" w14:textId="77777777" w:rsidR="00BC31D7" w:rsidRDefault="00BC31D7" w:rsidP="00BC31D7">
                            <w:r>
                              <w:rPr>
                                <w:noProof/>
                              </w:rPr>
                              <w:drawing>
                                <wp:inline distT="0" distB="0" distL="0" distR="0" wp14:anchorId="237B6E88" wp14:editId="514C22EF">
                                  <wp:extent cx="5910580" cy="4157980"/>
                                  <wp:effectExtent l="0" t="0" r="0" b="0"/>
                                  <wp:docPr id="5" name="Bild 1" descr="Ein Bild, das Text, alt, weiß, Menge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Bild 1" descr="Ein Bild, das Text, alt, weiß, Menge enthält.&#10;&#10;Automatisch generierte Beschreibung"/>
                                          <pic:cNvPicPr>
                                            <a:picLocks/>
                                          </pic:cNvPicPr>
                                        </pic:nvPicPr>
                                        <pic:blipFill>
                                          <a:blip r:embed="rId7">
                                            <a:extLst>
                                              <a:ext uri="{28A0092B-C50C-407E-A947-70E740481C1C}">
                                                <a14:useLocalDpi xmlns:a14="http://schemas.microsoft.com/office/drawing/2010/main" val="0"/>
                                              </a:ext>
                                            </a:extLst>
                                          </a:blip>
                                          <a:srcRect b="3969"/>
                                          <a:stretch>
                                            <a:fillRect/>
                                          </a:stretch>
                                        </pic:blipFill>
                                        <pic:spPr bwMode="auto">
                                          <a:xfrm>
                                            <a:off x="0" y="0"/>
                                            <a:ext cx="5910580" cy="4157980"/>
                                          </a:xfrm>
                                          <a:prstGeom prst="rect">
                                            <a:avLst/>
                                          </a:prstGeom>
                                          <a:noFill/>
                                          <a:ln>
                                            <a:noFill/>
                                          </a:ln>
                                        </pic:spPr>
                                      </pic:pic>
                                    </a:graphicData>
                                  </a:graphic>
                                </wp:inline>
                              </w:drawing>
                            </w:r>
                          </w:p>
                          <w:p w14:paraId="0AC7DD10" w14:textId="77777777" w:rsidR="00316DC7" w:rsidRDefault="00316DC7" w:rsidP="00BC31D7">
                            <w:pPr>
                              <w:pStyle w:val="legende"/>
                              <w:rPr>
                                <w:rFonts w:ascii="Arial" w:hAnsi="Arial" w:cs="Arial"/>
                                <w:sz w:val="24"/>
                                <w:szCs w:val="24"/>
                              </w:rPr>
                            </w:pPr>
                          </w:p>
                          <w:p w14:paraId="7DCDB2D7" w14:textId="3745C5F3" w:rsidR="00BC31D7" w:rsidRPr="00316DC7" w:rsidRDefault="00BC31D7" w:rsidP="00BC31D7">
                            <w:pPr>
                              <w:pStyle w:val="legende"/>
                              <w:rPr>
                                <w:rFonts w:ascii="Arial" w:hAnsi="Arial" w:cs="Arial"/>
                                <w:sz w:val="24"/>
                                <w:szCs w:val="24"/>
                              </w:rPr>
                            </w:pPr>
                            <w:r w:rsidRPr="00316DC7">
                              <w:rPr>
                                <w:rFonts w:ascii="Arial" w:hAnsi="Arial" w:cs="Arial"/>
                                <w:sz w:val="24"/>
                                <w:szCs w:val="24"/>
                              </w:rPr>
                              <w:t>Blick in den Verhandlungssaal gegen Prozessende, am 30. September 1946</w:t>
                            </w:r>
                          </w:p>
                          <w:p w14:paraId="5752EDD8" w14:textId="77777777" w:rsidR="00BC31D7" w:rsidRPr="00646560" w:rsidRDefault="00FD71C8" w:rsidP="00BC31D7">
                            <w:pPr>
                              <w:rPr>
                                <w:rFonts w:ascii="Arial" w:hAnsi="Arial" w:cs="Arial"/>
                              </w:rPr>
                            </w:pPr>
                            <w:hyperlink r:id="rId8" w:history="1">
                              <w:r w:rsidR="00BC31D7" w:rsidRPr="00646560">
                                <w:rPr>
                                  <w:rStyle w:val="Hyperlink"/>
                                  <w:rFonts w:ascii="Arial" w:hAnsi="Arial" w:cs="Arial"/>
                                  <w:shd w:val="clear" w:color="auto" w:fill="F9F9F9"/>
                                </w:rPr>
                                <w:t xml:space="preserve">Bundesarchiv, Bild 183-H27798 / </w:t>
                              </w:r>
                              <w:proofErr w:type="spellStart"/>
                              <w:r w:rsidR="00BC31D7" w:rsidRPr="00646560">
                                <w:rPr>
                                  <w:rStyle w:val="Hyperlink"/>
                                  <w:rFonts w:ascii="Arial" w:hAnsi="Arial" w:cs="Arial"/>
                                  <w:shd w:val="clear" w:color="auto" w:fill="F9F9F9"/>
                                </w:rPr>
                                <w:t>Unknown</w:t>
                              </w:r>
                              <w:proofErr w:type="spellEnd"/>
                              <w:r w:rsidR="00BC31D7" w:rsidRPr="00646560">
                                <w:rPr>
                                  <w:rStyle w:val="Hyperlink"/>
                                  <w:rFonts w:ascii="Arial" w:hAnsi="Arial" w:cs="Arial"/>
                                  <w:shd w:val="clear" w:color="auto" w:fill="F9F9F9"/>
                                </w:rPr>
                                <w:t> / CC-BY-SA 3.0</w:t>
                              </w:r>
                            </w:hyperlink>
                          </w:p>
                          <w:p w14:paraId="328A75C9" w14:textId="271D51EF" w:rsidR="00BC31D7" w:rsidRPr="00622A32" w:rsidRDefault="00BC31D7" w:rsidP="00BC31D7">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F4462F" id="_x0000_t202" coordsize="21600,21600" o:spt="202" path="m,l,21600r21600,l21600,xe">
                <v:stroke joinstyle="miter"/>
                <v:path gradientshapeok="t" o:connecttype="rect"/>
              </v:shapetype>
              <v:shape id="Text Box 2" o:spid="_x0000_s1026" type="#_x0000_t202" style="position:absolute;margin-left:6.1pt;margin-top:25.6pt;width:575.05pt;height:382.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" stroked="f">
                <v:path arrowok="t"/>
                <v:textbox>
                  <w:txbxContent>
                    <w:p w14:paraId="2ADD1079" w14:textId="77777777" w:rsidR="00BC31D7" w:rsidRDefault="00BC31D7" w:rsidP="00BC31D7">
                      <w:r>
                        <w:rPr>
                          <w:noProof/>
                        </w:rPr>
                        <w:drawing>
                          <wp:inline distT="0" distB="0" distL="0" distR="0" wp14:anchorId="237B6E88" wp14:editId="514C22EF">
                            <wp:extent cx="5910580" cy="4157980"/>
                            <wp:effectExtent l="0" t="0" r="0" b="0"/>
                            <wp:docPr id="5" name="Bild 1" descr="Ein Bild, das Text, alt, weiß, Menge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Bild 1" descr="Ein Bild, das Text, alt, weiß, Menge enthält.&#10;&#10;Automatisch generierte Beschreibung"/>
                                    <pic:cNvPicPr>
                                      <a:picLocks/>
                                    </pic:cNvPicPr>
                                  </pic:nvPicPr>
                                  <pic:blipFill>
                                    <a:blip r:embed="rId7">
                                      <a:extLst>
                                        <a:ext uri="{28A0092B-C50C-407E-A947-70E740481C1C}">
                                          <a14:useLocalDpi xmlns:a14="http://schemas.microsoft.com/office/drawing/2010/main" val="0"/>
                                        </a:ext>
                                      </a:extLst>
                                    </a:blip>
                                    <a:srcRect b="3969"/>
                                    <a:stretch>
                                      <a:fillRect/>
                                    </a:stretch>
                                  </pic:blipFill>
                                  <pic:spPr bwMode="auto">
                                    <a:xfrm>
                                      <a:off x="0" y="0"/>
                                      <a:ext cx="5910580" cy="4157980"/>
                                    </a:xfrm>
                                    <a:prstGeom prst="rect">
                                      <a:avLst/>
                                    </a:prstGeom>
                                    <a:noFill/>
                                    <a:ln>
                                      <a:noFill/>
                                    </a:ln>
                                  </pic:spPr>
                                </pic:pic>
                              </a:graphicData>
                            </a:graphic>
                          </wp:inline>
                        </w:drawing>
                      </w:r>
                    </w:p>
                    <w:p w14:paraId="0AC7DD10" w14:textId="77777777" w:rsidR="00316DC7" w:rsidRDefault="00316DC7" w:rsidP="00BC31D7">
                      <w:pPr>
                        <w:pStyle w:val="legende"/>
                        <w:rPr>
                          <w:rFonts w:ascii="Arial" w:hAnsi="Arial" w:cs="Arial"/>
                          <w:sz w:val="24"/>
                          <w:szCs w:val="24"/>
                        </w:rPr>
                      </w:pPr>
                    </w:p>
                    <w:p w14:paraId="7DCDB2D7" w14:textId="3745C5F3" w:rsidR="00BC31D7" w:rsidRPr="00316DC7" w:rsidRDefault="00BC31D7" w:rsidP="00BC31D7">
                      <w:pPr>
                        <w:pStyle w:val="legende"/>
                        <w:rPr>
                          <w:rFonts w:ascii="Arial" w:hAnsi="Arial" w:cs="Arial"/>
                          <w:sz w:val="24"/>
                          <w:szCs w:val="24"/>
                        </w:rPr>
                      </w:pPr>
                      <w:r w:rsidRPr="00316DC7">
                        <w:rPr>
                          <w:rFonts w:ascii="Arial" w:hAnsi="Arial" w:cs="Arial"/>
                          <w:sz w:val="24"/>
                          <w:szCs w:val="24"/>
                        </w:rPr>
                        <w:t>Blick in den Verhandlungssaal gegen Prozessende, am 30. September 1946</w:t>
                      </w:r>
                    </w:p>
                    <w:p w14:paraId="5752EDD8" w14:textId="77777777" w:rsidR="00BC31D7" w:rsidRPr="00646560" w:rsidRDefault="00FD71C8" w:rsidP="00BC31D7">
                      <w:pPr>
                        <w:rPr>
                          <w:rFonts w:ascii="Arial" w:hAnsi="Arial" w:cs="Arial"/>
                        </w:rPr>
                      </w:pPr>
                      <w:hyperlink r:id="rId9" w:history="1">
                        <w:r w:rsidR="00BC31D7" w:rsidRPr="00646560">
                          <w:rPr>
                            <w:rStyle w:val="Hyperlink"/>
                            <w:rFonts w:ascii="Arial" w:hAnsi="Arial" w:cs="Arial"/>
                            <w:shd w:val="clear" w:color="auto" w:fill="F9F9F9"/>
                          </w:rPr>
                          <w:t xml:space="preserve">Bundesarchiv, Bild 183-H27798 / </w:t>
                        </w:r>
                        <w:proofErr w:type="spellStart"/>
                        <w:r w:rsidR="00BC31D7" w:rsidRPr="00646560">
                          <w:rPr>
                            <w:rStyle w:val="Hyperlink"/>
                            <w:rFonts w:ascii="Arial" w:hAnsi="Arial" w:cs="Arial"/>
                            <w:shd w:val="clear" w:color="auto" w:fill="F9F9F9"/>
                          </w:rPr>
                          <w:t>Unknown</w:t>
                        </w:r>
                        <w:proofErr w:type="spellEnd"/>
                        <w:r w:rsidR="00BC31D7" w:rsidRPr="00646560">
                          <w:rPr>
                            <w:rStyle w:val="Hyperlink"/>
                            <w:rFonts w:ascii="Arial" w:hAnsi="Arial" w:cs="Arial"/>
                            <w:shd w:val="clear" w:color="auto" w:fill="F9F9F9"/>
                          </w:rPr>
                          <w:t> / CC-BY-SA 3.0</w:t>
                        </w:r>
                      </w:hyperlink>
                    </w:p>
                    <w:p w14:paraId="328A75C9" w14:textId="271D51EF" w:rsidR="00BC31D7" w:rsidRPr="00622A32" w:rsidRDefault="00BC31D7" w:rsidP="00BC31D7">
                      <w:pPr>
                        <w:pStyle w:val="legende"/>
                      </w:pPr>
                    </w:p>
                  </w:txbxContent>
                </v:textbox>
                <w10:wrap type="square"/>
              </v:shape>
            </w:pict>
          </mc:Fallback>
        </mc:AlternateContent>
      </w:r>
    </w:p>
    <w:p w14:paraId="27B34939" w14:textId="5D8EB786" w:rsidR="00BC31D7" w:rsidRPr="00BC31D7" w:rsidRDefault="00BC31D7" w:rsidP="00BC31D7">
      <w:pPr>
        <w:spacing w:before="120"/>
        <w:rPr>
          <w:rFonts w:ascii="Arial" w:hAnsi="Arial" w:cs="Arial"/>
        </w:rPr>
      </w:pPr>
    </w:p>
    <w:p w14:paraId="240CE6A0" w14:textId="77777777" w:rsidR="00BC31D7" w:rsidRPr="00BC31D7" w:rsidRDefault="00BC31D7" w:rsidP="00BC31D7">
      <w:pPr>
        <w:spacing w:before="120"/>
        <w:rPr>
          <w:rFonts w:ascii="Arial" w:hAnsi="Arial" w:cs="Arial"/>
        </w:rPr>
      </w:pPr>
      <w:r w:rsidRPr="00BC31D7">
        <w:rPr>
          <w:rFonts w:ascii="Arial" w:hAnsi="Arial" w:cs="Arial"/>
        </w:rPr>
        <w:t xml:space="preserve">Im abgebildeten Gerichtssaal sind die 24 Angeklagten, ihre Verteidiger, die Ankläger, die Richter, die Gerichtsschreiber, die Dolmetscher, die Fotografen und Kameramänner; und es hat einen Platz für die Zeugen. </w:t>
      </w:r>
    </w:p>
    <w:p w14:paraId="1DF85694" w14:textId="77777777" w:rsidR="00BC31D7" w:rsidRPr="00BC31D7" w:rsidRDefault="00BC31D7" w:rsidP="00BC31D7">
      <w:pPr>
        <w:pStyle w:val="aufz05"/>
        <w:spacing w:before="120"/>
        <w:jc w:val="left"/>
        <w:rPr>
          <w:rFonts w:ascii="Arial" w:hAnsi="Arial" w:cs="Arial"/>
          <w:szCs w:val="24"/>
        </w:rPr>
      </w:pPr>
    </w:p>
    <w:p w14:paraId="5B1E260F"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 xml:space="preserve">2. </w:t>
      </w:r>
      <w:r w:rsidRPr="00BC31D7">
        <w:rPr>
          <w:rFonts w:ascii="Arial" w:hAnsi="Arial" w:cs="Arial"/>
          <w:szCs w:val="24"/>
        </w:rPr>
        <w:tab/>
        <w:t xml:space="preserve">Kannst du sie auf dem Bild lokalisieren? </w:t>
      </w:r>
    </w:p>
    <w:p w14:paraId="2EA6F36E" w14:textId="77777777" w:rsidR="00BC31D7" w:rsidRPr="00BC31D7" w:rsidRDefault="00BC31D7" w:rsidP="00BC31D7">
      <w:pPr>
        <w:pStyle w:val="aufz05"/>
        <w:spacing w:before="120"/>
        <w:jc w:val="left"/>
        <w:rPr>
          <w:rFonts w:ascii="Arial" w:hAnsi="Arial" w:cs="Arial"/>
          <w:szCs w:val="24"/>
        </w:rPr>
      </w:pPr>
    </w:p>
    <w:p w14:paraId="55D57E9A" w14:textId="77777777" w:rsidR="00BC31D7" w:rsidRPr="00BC31D7" w:rsidRDefault="00BC31D7" w:rsidP="00BC31D7">
      <w:pPr>
        <w:pStyle w:val="aufz05"/>
        <w:spacing w:before="120"/>
        <w:jc w:val="left"/>
        <w:rPr>
          <w:rFonts w:ascii="Arial" w:hAnsi="Arial" w:cs="Arial"/>
          <w:szCs w:val="24"/>
        </w:rPr>
      </w:pPr>
    </w:p>
    <w:p w14:paraId="7A66CA42"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3.</w:t>
      </w:r>
      <w:r w:rsidRPr="00BC31D7">
        <w:rPr>
          <w:rFonts w:ascii="Arial" w:hAnsi="Arial" w:cs="Arial"/>
          <w:szCs w:val="24"/>
        </w:rPr>
        <w:tab/>
        <w:t xml:space="preserve">Was sagt die Anordnung über das Gericht aus?  </w:t>
      </w:r>
    </w:p>
    <w:p w14:paraId="546A50E5" w14:textId="4807B590" w:rsidR="00BC31D7" w:rsidRDefault="00BC31D7" w:rsidP="00BC31D7">
      <w:pPr>
        <w:spacing w:before="120"/>
        <w:rPr>
          <w:rFonts w:ascii="Arial" w:hAnsi="Arial" w:cs="Arial"/>
          <w:b/>
        </w:rPr>
      </w:pPr>
      <w:r w:rsidRPr="00BC31D7">
        <w:rPr>
          <w:rFonts w:ascii="Arial" w:hAnsi="Arial" w:cs="Arial"/>
        </w:rPr>
        <w:br w:type="page"/>
      </w:r>
      <w:r w:rsidR="00316DC7" w:rsidRPr="00BC31D7">
        <w:rPr>
          <w:rFonts w:ascii="Arial" w:hAnsi="Arial" w:cs="Arial"/>
          <w:noProof/>
        </w:rPr>
        <w:lastRenderedPageBreak/>
        <mc:AlternateContent>
          <mc:Choice Requires="wps">
            <w:drawing>
              <wp:anchor distT="0" distB="0" distL="114300" distR="114300" simplePos="0" relativeHeight="251660288" behindDoc="0" locked="0" layoutInCell="1" allowOverlap="1" wp14:anchorId="79B823D3" wp14:editId="616B000D">
                <wp:simplePos x="0" y="0"/>
                <wp:positionH relativeFrom="column">
                  <wp:posOffset>7442835</wp:posOffset>
                </wp:positionH>
                <wp:positionV relativeFrom="paragraph">
                  <wp:posOffset>16567</wp:posOffset>
                </wp:positionV>
                <wp:extent cx="108000" cy="10800000"/>
                <wp:effectExtent l="0" t="0" r="6350" b="0"/>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8000" cy="10800000"/>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AE11E9" w14:textId="77777777" w:rsidR="00BC31D7" w:rsidRDefault="00BC31D7" w:rsidP="00BC31D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B823D3" id="Text Box 3" o:spid="_x0000_s1027" type="#_x0000_t202" style="position:absolute;margin-left:586.05pt;margin-top:1.3pt;width:8.5pt;height:850.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" fillcolor="silver" stroked="f">
                <v:path arrowok="t"/>
                <v:textbox>
                  <w:txbxContent>
                    <w:p w14:paraId="3AAE11E9" w14:textId="77777777" w:rsidR="00BC31D7" w:rsidRDefault="00BC31D7" w:rsidP="00BC31D7"/>
                  </w:txbxContent>
                </v:textbox>
              </v:shape>
            </w:pict>
          </mc:Fallback>
        </mc:AlternateContent>
      </w:r>
      <w:r w:rsidRPr="00BC31D7">
        <w:rPr>
          <w:rFonts w:ascii="Arial" w:hAnsi="Arial" w:cs="Arial"/>
          <w:b/>
        </w:rPr>
        <w:t xml:space="preserve">Lösungen und Ergänzungen </w:t>
      </w:r>
    </w:p>
    <w:p w14:paraId="6ACD3C7D" w14:textId="77777777" w:rsidR="000E2060" w:rsidRPr="00BC31D7" w:rsidRDefault="000E2060" w:rsidP="00BC31D7">
      <w:pPr>
        <w:spacing w:before="120"/>
        <w:rPr>
          <w:rFonts w:ascii="Arial" w:hAnsi="Arial" w:cs="Arial"/>
          <w:b/>
        </w:rPr>
      </w:pPr>
    </w:p>
    <w:p w14:paraId="6EC28318"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1.</w:t>
      </w:r>
      <w:r w:rsidRPr="00BC31D7">
        <w:rPr>
          <w:rFonts w:ascii="Arial" w:hAnsi="Arial" w:cs="Arial"/>
          <w:szCs w:val="24"/>
        </w:rPr>
        <w:tab/>
        <w:t>Die erste Aufgabe ist vor allem für Klassen gedacht, die den schwierigen Text, vielleicht auch mit Hilfe eines Unterrichtsgesprächs bewältigen.</w:t>
      </w:r>
    </w:p>
    <w:p w14:paraId="372C2B47" w14:textId="77777777" w:rsidR="00BC31D7" w:rsidRPr="00BC31D7" w:rsidRDefault="00BC31D7" w:rsidP="00BC31D7">
      <w:pPr>
        <w:pStyle w:val="aufz05"/>
        <w:spacing w:before="120"/>
        <w:jc w:val="left"/>
        <w:rPr>
          <w:rFonts w:ascii="Arial" w:hAnsi="Arial" w:cs="Arial"/>
          <w:szCs w:val="24"/>
        </w:rPr>
      </w:pPr>
    </w:p>
    <w:tbl>
      <w:tblPr>
        <w:tblW w:w="11081" w:type="dxa"/>
        <w:tblInd w:w="3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11"/>
        <w:gridCol w:w="284"/>
        <w:gridCol w:w="5386"/>
      </w:tblGrid>
      <w:tr w:rsidR="00BC31D7" w:rsidRPr="00BC31D7" w14:paraId="6E8789C4" w14:textId="77777777" w:rsidTr="00316DC7">
        <w:tc>
          <w:tcPr>
            <w:tcW w:w="5411" w:type="dxa"/>
          </w:tcPr>
          <w:p w14:paraId="34850A80" w14:textId="77777777" w:rsidR="00BC31D7" w:rsidRPr="00BC31D7" w:rsidRDefault="00BC31D7" w:rsidP="00BC31D7">
            <w:pPr>
              <w:spacing w:before="120"/>
              <w:rPr>
                <w:rFonts w:ascii="Arial" w:hAnsi="Arial" w:cs="Arial"/>
              </w:rPr>
            </w:pPr>
            <w:r w:rsidRPr="00BC31D7">
              <w:rPr>
                <w:rFonts w:ascii="Arial" w:hAnsi="Arial" w:cs="Arial"/>
              </w:rPr>
              <w:t xml:space="preserve">Stärken </w:t>
            </w:r>
          </w:p>
        </w:tc>
        <w:tc>
          <w:tcPr>
            <w:tcW w:w="284" w:type="dxa"/>
            <w:tcBorders>
              <w:top w:val="nil"/>
              <w:bottom w:val="nil"/>
            </w:tcBorders>
          </w:tcPr>
          <w:p w14:paraId="6EF0A3D1" w14:textId="77777777" w:rsidR="00BC31D7" w:rsidRPr="00BC31D7" w:rsidRDefault="00BC31D7" w:rsidP="00BC31D7">
            <w:pPr>
              <w:spacing w:before="120"/>
              <w:rPr>
                <w:rFonts w:ascii="Arial" w:hAnsi="Arial" w:cs="Arial"/>
              </w:rPr>
            </w:pPr>
          </w:p>
        </w:tc>
        <w:tc>
          <w:tcPr>
            <w:tcW w:w="5386" w:type="dxa"/>
          </w:tcPr>
          <w:p w14:paraId="20C98888" w14:textId="77777777" w:rsidR="00BC31D7" w:rsidRPr="00BC31D7" w:rsidRDefault="00BC31D7" w:rsidP="00BC31D7">
            <w:pPr>
              <w:spacing w:before="120"/>
              <w:rPr>
                <w:rFonts w:ascii="Arial" w:hAnsi="Arial" w:cs="Arial"/>
              </w:rPr>
            </w:pPr>
            <w:r w:rsidRPr="00BC31D7">
              <w:rPr>
                <w:rFonts w:ascii="Arial" w:hAnsi="Arial" w:cs="Arial"/>
              </w:rPr>
              <w:t xml:space="preserve">Schwächen </w:t>
            </w:r>
          </w:p>
        </w:tc>
      </w:tr>
      <w:tr w:rsidR="00BC31D7" w:rsidRPr="00BC31D7" w14:paraId="6E0DB874" w14:textId="77777777" w:rsidTr="00316DC7">
        <w:tc>
          <w:tcPr>
            <w:tcW w:w="5411" w:type="dxa"/>
          </w:tcPr>
          <w:p w14:paraId="60BD2587"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Durch den Prozess wird das Gerechtigkeitsgefühl gestärkt: Die Verbrecher werden verurteilt, aber nicht als Besiegte, sondern auf Grund eines Prozesses</w:t>
            </w:r>
          </w:p>
        </w:tc>
        <w:tc>
          <w:tcPr>
            <w:tcW w:w="284" w:type="dxa"/>
            <w:tcBorders>
              <w:top w:val="nil"/>
              <w:bottom w:val="nil"/>
            </w:tcBorders>
          </w:tcPr>
          <w:p w14:paraId="535599AA" w14:textId="77777777" w:rsidR="00BC31D7" w:rsidRPr="00BC31D7" w:rsidRDefault="00BC31D7" w:rsidP="00BC31D7">
            <w:pPr>
              <w:pStyle w:val="aufz05"/>
              <w:spacing w:before="120"/>
              <w:jc w:val="left"/>
              <w:rPr>
                <w:rFonts w:ascii="Arial" w:hAnsi="Arial" w:cs="Arial"/>
                <w:szCs w:val="24"/>
              </w:rPr>
            </w:pPr>
          </w:p>
        </w:tc>
        <w:tc>
          <w:tcPr>
            <w:tcW w:w="5386" w:type="dxa"/>
          </w:tcPr>
          <w:p w14:paraId="15F4DEA2"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Die Umschreibungen für die Straftatbestände wurden erst im Nachhinein formuliert. Der Grundsatz, dass niemand ohne bestehendes Gesetz bestraft werden dürfe («</w:t>
            </w:r>
            <w:proofErr w:type="spellStart"/>
            <w:r w:rsidRPr="00BC31D7">
              <w:rPr>
                <w:rFonts w:ascii="Arial" w:hAnsi="Arial" w:cs="Arial"/>
                <w:szCs w:val="24"/>
              </w:rPr>
              <w:t>nulla</w:t>
            </w:r>
            <w:proofErr w:type="spellEnd"/>
            <w:r w:rsidRPr="00BC31D7">
              <w:rPr>
                <w:rFonts w:ascii="Arial" w:hAnsi="Arial" w:cs="Arial"/>
                <w:szCs w:val="24"/>
              </w:rPr>
              <w:t xml:space="preserve"> </w:t>
            </w:r>
            <w:proofErr w:type="spellStart"/>
            <w:r w:rsidRPr="00BC31D7">
              <w:rPr>
                <w:rFonts w:ascii="Arial" w:hAnsi="Arial" w:cs="Arial"/>
                <w:szCs w:val="24"/>
              </w:rPr>
              <w:t>poena</w:t>
            </w:r>
            <w:proofErr w:type="spellEnd"/>
            <w:r w:rsidRPr="00BC31D7">
              <w:rPr>
                <w:rFonts w:ascii="Arial" w:hAnsi="Arial" w:cs="Arial"/>
                <w:szCs w:val="24"/>
              </w:rPr>
              <w:t xml:space="preserve"> sine lege») wurde damit verletzt.  </w:t>
            </w:r>
          </w:p>
        </w:tc>
      </w:tr>
      <w:tr w:rsidR="00BC31D7" w:rsidRPr="00BC31D7" w14:paraId="5FC4E417" w14:textId="77777777" w:rsidTr="00316DC7">
        <w:tc>
          <w:tcPr>
            <w:tcW w:w="5411" w:type="dxa"/>
          </w:tcPr>
          <w:p w14:paraId="1F6A1E8C"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Durch den Prozess werden die Fakten dargestellt und bewiesen; es ist nicht so leicht möglich, sie im Nachhinein zu verdrehen. </w:t>
            </w:r>
          </w:p>
        </w:tc>
        <w:tc>
          <w:tcPr>
            <w:tcW w:w="284" w:type="dxa"/>
            <w:tcBorders>
              <w:top w:val="nil"/>
              <w:bottom w:val="nil"/>
            </w:tcBorders>
          </w:tcPr>
          <w:p w14:paraId="4522A39F" w14:textId="77777777" w:rsidR="00BC31D7" w:rsidRPr="00BC31D7" w:rsidRDefault="00BC31D7" w:rsidP="00BC31D7">
            <w:pPr>
              <w:pStyle w:val="aufz05"/>
              <w:spacing w:before="120"/>
              <w:jc w:val="left"/>
              <w:rPr>
                <w:rFonts w:ascii="Arial" w:hAnsi="Arial" w:cs="Arial"/>
                <w:szCs w:val="24"/>
              </w:rPr>
            </w:pPr>
          </w:p>
        </w:tc>
        <w:tc>
          <w:tcPr>
            <w:tcW w:w="5386" w:type="dxa"/>
          </w:tcPr>
          <w:p w14:paraId="5CEBDE88"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Die Tatsache, dass die Sieger die Richter stellten, liess das Gericht als ein Rache-Instrument erscheinen. </w:t>
            </w:r>
          </w:p>
        </w:tc>
      </w:tr>
      <w:tr w:rsidR="00BC31D7" w:rsidRPr="00BC31D7" w14:paraId="31F08428" w14:textId="77777777" w:rsidTr="00316DC7">
        <w:tc>
          <w:tcPr>
            <w:tcW w:w="5411" w:type="dxa"/>
          </w:tcPr>
          <w:p w14:paraId="1F6F3AA6"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Durch den Prozess werden auch die Opfer, </w:t>
            </w:r>
            <w:proofErr w:type="spellStart"/>
            <w:r w:rsidRPr="00BC31D7">
              <w:rPr>
                <w:rFonts w:ascii="Arial" w:hAnsi="Arial" w:cs="Arial"/>
                <w:szCs w:val="24"/>
              </w:rPr>
              <w:t>so weit</w:t>
            </w:r>
            <w:proofErr w:type="spellEnd"/>
            <w:r w:rsidRPr="00BC31D7">
              <w:rPr>
                <w:rFonts w:ascii="Arial" w:hAnsi="Arial" w:cs="Arial"/>
                <w:szCs w:val="24"/>
              </w:rPr>
              <w:t xml:space="preserve"> dies möglich ist, gewürdigt. </w:t>
            </w:r>
          </w:p>
        </w:tc>
        <w:tc>
          <w:tcPr>
            <w:tcW w:w="284" w:type="dxa"/>
            <w:tcBorders>
              <w:top w:val="nil"/>
              <w:bottom w:val="nil"/>
            </w:tcBorders>
          </w:tcPr>
          <w:p w14:paraId="0929A230" w14:textId="77777777" w:rsidR="00BC31D7" w:rsidRPr="00BC31D7" w:rsidRDefault="00BC31D7" w:rsidP="00BC31D7">
            <w:pPr>
              <w:pStyle w:val="aufz05"/>
              <w:spacing w:before="120"/>
              <w:jc w:val="left"/>
              <w:rPr>
                <w:rFonts w:ascii="Arial" w:hAnsi="Arial" w:cs="Arial"/>
                <w:szCs w:val="24"/>
              </w:rPr>
            </w:pPr>
          </w:p>
        </w:tc>
        <w:tc>
          <w:tcPr>
            <w:tcW w:w="5386" w:type="dxa"/>
          </w:tcPr>
          <w:p w14:paraId="1D3FC18A" w14:textId="77777777" w:rsidR="00BC31D7" w:rsidRPr="00BC31D7" w:rsidRDefault="00BC31D7" w:rsidP="00BC31D7">
            <w:pPr>
              <w:pStyle w:val="aufz05"/>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Die Beschränkung auf die Hauptkriegs</w:t>
            </w:r>
            <w:r w:rsidRPr="00BC31D7">
              <w:rPr>
                <w:rFonts w:ascii="Arial" w:hAnsi="Arial" w:cs="Arial"/>
                <w:szCs w:val="24"/>
              </w:rPr>
              <w:softHyphen/>
              <w:t xml:space="preserve">verbrecher ermöglichte es den nicht </w:t>
            </w:r>
            <w:proofErr w:type="spellStart"/>
            <w:r w:rsidRPr="00BC31D7">
              <w:rPr>
                <w:rFonts w:ascii="Arial" w:hAnsi="Arial" w:cs="Arial"/>
                <w:szCs w:val="24"/>
              </w:rPr>
              <w:t>Verurteilen</w:t>
            </w:r>
            <w:proofErr w:type="spellEnd"/>
            <w:r w:rsidRPr="00BC31D7">
              <w:rPr>
                <w:rFonts w:ascii="Arial" w:hAnsi="Arial" w:cs="Arial"/>
                <w:szCs w:val="24"/>
              </w:rPr>
              <w:t xml:space="preserve">, sich für unschuldig zu halten. </w:t>
            </w:r>
          </w:p>
        </w:tc>
      </w:tr>
    </w:tbl>
    <w:p w14:paraId="549D914F" w14:textId="3D3B516D" w:rsidR="00BC31D7" w:rsidRPr="00BC31D7" w:rsidRDefault="00BC31D7" w:rsidP="00BC31D7">
      <w:pPr>
        <w:pStyle w:val="aufz05"/>
        <w:spacing w:before="120"/>
        <w:jc w:val="left"/>
        <w:rPr>
          <w:rFonts w:ascii="Arial" w:hAnsi="Arial" w:cs="Arial"/>
          <w:szCs w:val="24"/>
        </w:rPr>
      </w:pPr>
    </w:p>
    <w:p w14:paraId="3BDC5C44" w14:textId="3BE65D1B" w:rsidR="00BC31D7" w:rsidRPr="00BC31D7" w:rsidRDefault="00FD71C8" w:rsidP="00BC31D7">
      <w:pPr>
        <w:pStyle w:val="aufz05"/>
        <w:spacing w:before="120"/>
        <w:jc w:val="left"/>
        <w:rPr>
          <w:rFonts w:ascii="Arial" w:hAnsi="Arial" w:cs="Arial"/>
          <w:szCs w:val="24"/>
        </w:rPr>
      </w:pPr>
      <w:r>
        <w:rPr>
          <w:rFonts w:ascii="Arial" w:hAnsi="Arial" w:cs="Arial"/>
          <w:szCs w:val="24"/>
        </w:rPr>
        <w:t>2</w:t>
      </w:r>
      <w:r w:rsidR="00BC31D7" w:rsidRPr="00BC31D7">
        <w:rPr>
          <w:rFonts w:ascii="Arial" w:hAnsi="Arial" w:cs="Arial"/>
          <w:szCs w:val="24"/>
        </w:rPr>
        <w:t xml:space="preserve">. </w:t>
      </w:r>
      <w:r w:rsidR="00BC31D7" w:rsidRPr="00BC31D7">
        <w:rPr>
          <w:rFonts w:ascii="Arial" w:hAnsi="Arial" w:cs="Arial"/>
          <w:szCs w:val="24"/>
        </w:rPr>
        <w:tab/>
        <w:t xml:space="preserve">Die Schülerinnen und Schüler können vielleicht die Anordnung in einem heutigen Gerichtssaal als Vergleich beiziehen. </w:t>
      </w:r>
    </w:p>
    <w:p w14:paraId="0FCC6B02" w14:textId="59F467FE" w:rsidR="00BC31D7" w:rsidRPr="00BC31D7" w:rsidRDefault="0048314E" w:rsidP="00BC31D7">
      <w:pPr>
        <w:pStyle w:val="aufz05"/>
        <w:spacing w:before="120"/>
        <w:jc w:val="left"/>
        <w:rPr>
          <w:rFonts w:ascii="Arial" w:hAnsi="Arial" w:cs="Arial"/>
          <w:szCs w:val="24"/>
        </w:rPr>
      </w:pPr>
      <w:r w:rsidRPr="00BC31D7">
        <w:rPr>
          <w:rFonts w:ascii="Arial" w:hAnsi="Arial" w:cs="Arial"/>
          <w:noProof/>
          <w:szCs w:val="24"/>
          <w:lang w:eastAsia="de-CH"/>
        </w:rPr>
        <mc:AlternateContent>
          <mc:Choice Requires="wps">
            <w:drawing>
              <wp:anchor distT="0" distB="0" distL="114300" distR="114300" simplePos="0" relativeHeight="251661312" behindDoc="0" locked="0" layoutInCell="1" allowOverlap="1" wp14:anchorId="3B809607" wp14:editId="1CE154D1">
                <wp:simplePos x="0" y="0"/>
                <wp:positionH relativeFrom="column">
                  <wp:posOffset>3657600</wp:posOffset>
                </wp:positionH>
                <wp:positionV relativeFrom="paragraph">
                  <wp:posOffset>212090</wp:posOffset>
                </wp:positionV>
                <wp:extent cx="4239895" cy="2827020"/>
                <wp:effectExtent l="0" t="0" r="0" b="5080"/>
                <wp:wrapSquare wrapText="bothSides"/>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39895" cy="282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53ED83" w14:textId="77777777" w:rsidR="00BC31D7" w:rsidRDefault="00BC31D7" w:rsidP="00BC31D7">
                            <w:r>
                              <w:rPr>
                                <w:noProof/>
                              </w:rPr>
                              <w:drawing>
                                <wp:inline distT="0" distB="0" distL="0" distR="0" wp14:anchorId="2112DCC2" wp14:editId="498EA53E">
                                  <wp:extent cx="3595095" cy="2520000"/>
                                  <wp:effectExtent l="0" t="0" r="0" b="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0">
                                            <a:lum bright="12000" contrast="42000"/>
                                            <a:extLst>
                                              <a:ext uri="{28A0092B-C50C-407E-A947-70E740481C1C}">
                                                <a14:useLocalDpi xmlns:a14="http://schemas.microsoft.com/office/drawing/2010/main" val="0"/>
                                              </a:ext>
                                            </a:extLst>
                                          </a:blip>
                                          <a:srcRect/>
                                          <a:stretch>
                                            <a:fillRect/>
                                          </a:stretch>
                                        </pic:blipFill>
                                        <pic:spPr bwMode="auto">
                                          <a:xfrm>
                                            <a:off x="0" y="0"/>
                                            <a:ext cx="3595095" cy="252000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809607" id="Text Box 4" o:spid="_x0000_s1028" type="#_x0000_t202" style="position:absolute;left:0;text-align:left;margin-left:4in;margin-top:16.7pt;width:333.85pt;height:222.6pt;z-index:2516613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" stroked="f">
                <v:path arrowok="t"/>
                <v:textbox>
                  <w:txbxContent>
                    <w:p w14:paraId="5753ED83" w14:textId="77777777" w:rsidR="00BC31D7" w:rsidRDefault="00BC31D7" w:rsidP="00BC31D7">
                      <w:r>
                        <w:rPr>
                          <w:noProof/>
                        </w:rPr>
                        <w:drawing>
                          <wp:inline distT="0" distB="0" distL="0" distR="0" wp14:anchorId="2112DCC2" wp14:editId="498EA53E">
                            <wp:extent cx="3595095" cy="2520000"/>
                            <wp:effectExtent l="0" t="0" r="0" b="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1">
                                      <a:lum bright="12000" contrast="42000"/>
                                      <a:extLst>
                                        <a:ext uri="{28A0092B-C50C-407E-A947-70E740481C1C}">
                                          <a14:useLocalDpi xmlns:a14="http://schemas.microsoft.com/office/drawing/2010/main" val="0"/>
                                        </a:ext>
                                      </a:extLst>
                                    </a:blip>
                                    <a:srcRect/>
                                    <a:stretch>
                                      <a:fillRect/>
                                    </a:stretch>
                                  </pic:blipFill>
                                  <pic:spPr bwMode="auto">
                                    <a:xfrm>
                                      <a:off x="0" y="0"/>
                                      <a:ext cx="3595095" cy="2520000"/>
                                    </a:xfrm>
                                    <a:prstGeom prst="rect">
                                      <a:avLst/>
                                    </a:prstGeom>
                                    <a:noFill/>
                                    <a:ln>
                                      <a:noFill/>
                                    </a:ln>
                                  </pic:spPr>
                                </pic:pic>
                              </a:graphicData>
                            </a:graphic>
                          </wp:inline>
                        </w:drawing>
                      </w:r>
                    </w:p>
                  </w:txbxContent>
                </v:textbox>
                <w10:wrap type="square"/>
              </v:shape>
            </w:pict>
          </mc:Fallback>
        </mc:AlternateContent>
      </w:r>
      <w:r w:rsidR="00BC31D7" w:rsidRPr="00BC31D7">
        <w:rPr>
          <w:rFonts w:ascii="Arial" w:hAnsi="Arial" w:cs="Arial"/>
          <w:szCs w:val="24"/>
        </w:rPr>
        <w:tab/>
        <w:t xml:space="preserve">Aus der Sitzordnung im Nürnberger Prozess lässt sich folgendes herauslesen: </w:t>
      </w:r>
    </w:p>
    <w:p w14:paraId="3031D816" w14:textId="69E6991C"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Nicht Angeklagte und Ankläger stehen sich vor dem Gericht gegenüber, sondern die Angeklagten werden mit den Richtern konfrontiert. </w:t>
      </w:r>
    </w:p>
    <w:p w14:paraId="033B8BDA" w14:textId="634C21F6"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Dass die Angeklagten Kriegsgefangene sind, wird durch die sie bewachenden Soldaten mit den auffällig weissen Helmen und Gürteln verdeutlicht. </w:t>
      </w:r>
    </w:p>
    <w:p w14:paraId="1E70E517" w14:textId="4053E329"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Die Ankläger arbeiten in erster Linie schriftlich; sie haben grosse Menge Dokumentationen erstellt. </w:t>
      </w:r>
    </w:p>
    <w:p w14:paraId="6C11745A" w14:textId="04C60854"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Die Kameraleute sind in erster Linie auf die Angeklagten gerichtet, in zweiter Linie auf die Zeugen. Die Ankläger können sie nur aus Distanz filmen. </w:t>
      </w:r>
    </w:p>
    <w:p w14:paraId="74A99F19" w14:textId="48FAB093"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Den Zeugen wird ein ganz prominenter, erhöhter Platz zugebilligt. Sie sollen gewissermassen für alle Opfer sprechen können. </w:t>
      </w:r>
    </w:p>
    <w:p w14:paraId="2A496C68" w14:textId="166313BF"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Die Dolmetscher nehmen einen bedeutenden Platz ein; der Prozess wurde gleichzeitig in vier Sprachen geführt (englisch/amerikanisch, russisch, französisch und deutsch), zum ersten Mal in der Geschichte. Deshalb tragen die meisten Beteiligten Kopfhörer. </w:t>
      </w:r>
    </w:p>
    <w:p w14:paraId="5DD0A207" w14:textId="052FC37F" w:rsidR="00BC31D7" w:rsidRPr="00BC31D7" w:rsidRDefault="00BC31D7" w:rsidP="00BC31D7">
      <w:pPr>
        <w:pStyle w:val="aufz1"/>
        <w:spacing w:before="120"/>
        <w:jc w:val="left"/>
        <w:rPr>
          <w:rFonts w:ascii="Arial" w:hAnsi="Arial" w:cs="Arial"/>
          <w:szCs w:val="24"/>
        </w:rPr>
      </w:pPr>
      <w:r w:rsidRPr="00BC31D7">
        <w:rPr>
          <w:rFonts w:ascii="Arial" w:hAnsi="Arial" w:cs="Arial"/>
          <w:szCs w:val="24"/>
        </w:rPr>
        <w:t>•</w:t>
      </w:r>
      <w:r w:rsidRPr="00BC31D7">
        <w:rPr>
          <w:rFonts w:ascii="Arial" w:hAnsi="Arial" w:cs="Arial"/>
          <w:szCs w:val="24"/>
        </w:rPr>
        <w:tab/>
        <w:t xml:space="preserve">Die acht Richter vertreten je zu zweit die vier Siegernationen USA, Sowjetunion, Grossbritannien und Frankreich. Die Urteile wurden mit Stimmenmehrheit gefällt. Die sowjetischen Richter hatten für allen Angeklagten die Todesstrafe verlangt.  </w:t>
      </w:r>
    </w:p>
    <w:p w14:paraId="27E4D4FD" w14:textId="77777777" w:rsidR="00BC31D7" w:rsidRPr="00BC31D7" w:rsidRDefault="00BC31D7" w:rsidP="00BC31D7">
      <w:pPr>
        <w:spacing w:before="120"/>
        <w:rPr>
          <w:rFonts w:ascii="Arial" w:hAnsi="Arial" w:cs="Arial"/>
          <w:b/>
        </w:rPr>
      </w:pPr>
    </w:p>
    <w:p w14:paraId="3DD6B1B5" w14:textId="4963C905" w:rsidR="00D02EE8" w:rsidRPr="00BC31D7" w:rsidRDefault="00BC31D7" w:rsidP="00BA4B6B">
      <w:pPr>
        <w:spacing w:before="120"/>
        <w:rPr>
          <w:rFonts w:ascii="Arial" w:hAnsi="Arial" w:cs="Arial"/>
        </w:rPr>
      </w:pPr>
      <w:r w:rsidRPr="00BC31D7">
        <w:rPr>
          <w:rFonts w:ascii="Arial" w:hAnsi="Arial" w:cs="Arial"/>
        </w:rPr>
        <w:t xml:space="preserve">Der vierte Anklagepunkt, die Organisation einer verbrecherischen Gesellschaft, wird im Text für die Schülerinnen und Schüler weggelassen, um die Komplexität zu reduzieren. </w:t>
      </w:r>
    </w:p>
    <w:sectPr w:rsidR="00D02EE8" w:rsidRPr="00BC31D7" w:rsidSect="00316DC7">
      <w:headerReference w:type="default" r:id="rId12"/>
      <w:footerReference w:type="even" r:id="rId13"/>
      <w:footerReference w:type="default" r:id="rId14"/>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BC2DC2" w14:textId="77777777" w:rsidR="008D77DB" w:rsidRDefault="008D77DB" w:rsidP="007E39E7">
      <w:r>
        <w:separator/>
      </w:r>
    </w:p>
  </w:endnote>
  <w:endnote w:type="continuationSeparator" w:id="0">
    <w:p w14:paraId="75AD4D98" w14:textId="77777777" w:rsidR="008D77DB" w:rsidRDefault="008D77DB"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altName w:val="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B850EA" w14:textId="77777777" w:rsidR="008D77DB" w:rsidRDefault="008D77DB" w:rsidP="007E39E7">
      <w:r>
        <w:separator/>
      </w:r>
    </w:p>
  </w:footnote>
  <w:footnote w:type="continuationSeparator" w:id="0">
    <w:p w14:paraId="2A146F29" w14:textId="77777777" w:rsidR="008D77DB" w:rsidRDefault="008D77DB"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9"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E2060"/>
    <w:rsid w:val="000F6FD6"/>
    <w:rsid w:val="0010172F"/>
    <w:rsid w:val="00151A29"/>
    <w:rsid w:val="001521BA"/>
    <w:rsid w:val="001843EA"/>
    <w:rsid w:val="0018593D"/>
    <w:rsid w:val="0019603D"/>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16DC7"/>
    <w:rsid w:val="0035390B"/>
    <w:rsid w:val="0036767B"/>
    <w:rsid w:val="0038308A"/>
    <w:rsid w:val="003A1E24"/>
    <w:rsid w:val="003A392D"/>
    <w:rsid w:val="003A7D3B"/>
    <w:rsid w:val="003B34EC"/>
    <w:rsid w:val="004010DB"/>
    <w:rsid w:val="004042E6"/>
    <w:rsid w:val="00412F64"/>
    <w:rsid w:val="00425F78"/>
    <w:rsid w:val="00460CA6"/>
    <w:rsid w:val="00480E2F"/>
    <w:rsid w:val="00482486"/>
    <w:rsid w:val="0048256E"/>
    <w:rsid w:val="0048314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560"/>
    <w:rsid w:val="00646771"/>
    <w:rsid w:val="00655289"/>
    <w:rsid w:val="00676B4B"/>
    <w:rsid w:val="00693727"/>
    <w:rsid w:val="006B0B45"/>
    <w:rsid w:val="006B342D"/>
    <w:rsid w:val="006D17B8"/>
    <w:rsid w:val="006D5B1E"/>
    <w:rsid w:val="006E0D20"/>
    <w:rsid w:val="00717713"/>
    <w:rsid w:val="00724E02"/>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D77DB"/>
    <w:rsid w:val="008E75A4"/>
    <w:rsid w:val="00925BE2"/>
    <w:rsid w:val="00927FF7"/>
    <w:rsid w:val="0094177B"/>
    <w:rsid w:val="0095322C"/>
    <w:rsid w:val="00954C00"/>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1514"/>
    <w:rsid w:val="00B632EF"/>
    <w:rsid w:val="00B6519E"/>
    <w:rsid w:val="00B70949"/>
    <w:rsid w:val="00BA4B6B"/>
    <w:rsid w:val="00BA5DD3"/>
    <w:rsid w:val="00BC19D9"/>
    <w:rsid w:val="00BC31D7"/>
    <w:rsid w:val="00BE139F"/>
    <w:rsid w:val="00C14815"/>
    <w:rsid w:val="00C15A93"/>
    <w:rsid w:val="00C17C97"/>
    <w:rsid w:val="00C309A6"/>
    <w:rsid w:val="00C33BEB"/>
    <w:rsid w:val="00C42724"/>
    <w:rsid w:val="00C52BFE"/>
    <w:rsid w:val="00C660A6"/>
    <w:rsid w:val="00C6689B"/>
    <w:rsid w:val="00C76967"/>
    <w:rsid w:val="00C87196"/>
    <w:rsid w:val="00C91E02"/>
    <w:rsid w:val="00C9647D"/>
    <w:rsid w:val="00CA52D5"/>
    <w:rsid w:val="00CB1B58"/>
    <w:rsid w:val="00CB2086"/>
    <w:rsid w:val="00CC09E5"/>
    <w:rsid w:val="00CC758A"/>
    <w:rsid w:val="00CE0A16"/>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780C"/>
    <w:rsid w:val="00EE1657"/>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 w:val="00FD71C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customStyle="1" w:styleId="legende">
    <w:name w:val="legende"/>
    <w:link w:val="legendeZchn"/>
    <w:qFormat/>
    <w:rsid w:val="00BC31D7"/>
    <w:pPr>
      <w:jc w:val="both"/>
    </w:pPr>
    <w:rPr>
      <w:rFonts w:ascii="Times New Roman" w:eastAsia="Times" w:hAnsi="Times New Roman" w:cs="Times New Roman"/>
      <w:sz w:val="20"/>
      <w:szCs w:val="20"/>
      <w:lang w:eastAsia="de-DE"/>
    </w:rPr>
  </w:style>
  <w:style w:type="character" w:customStyle="1" w:styleId="legendeZchn">
    <w:name w:val="legende Zchn"/>
    <w:link w:val="legende"/>
    <w:rsid w:val="00BC31D7"/>
    <w:rPr>
      <w:rFonts w:ascii="Times New Roman" w:eastAsia="Times" w:hAnsi="Times New Roman" w:cs="Times New Roman"/>
      <w:sz w:val="20"/>
      <w:szCs w:val="20"/>
      <w:lang w:eastAsia="de-DE"/>
    </w:rPr>
  </w:style>
  <w:style w:type="paragraph" w:customStyle="1" w:styleId="aufz05">
    <w:name w:val="aufz_05"/>
    <w:link w:val="aufz05Zchn"/>
    <w:qFormat/>
    <w:rsid w:val="00BC31D7"/>
    <w:pPr>
      <w:tabs>
        <w:tab w:val="left" w:pos="284"/>
      </w:tabs>
      <w:ind w:left="284" w:hanging="284"/>
      <w:jc w:val="both"/>
    </w:pPr>
    <w:rPr>
      <w:rFonts w:ascii="Times New Roman" w:eastAsia="Times" w:hAnsi="Times New Roman" w:cs="Times New Roman"/>
      <w:szCs w:val="20"/>
      <w:lang w:eastAsia="de-DE"/>
    </w:rPr>
  </w:style>
  <w:style w:type="character" w:customStyle="1" w:styleId="aufz05Zchn">
    <w:name w:val="aufz_05 Zchn"/>
    <w:link w:val="aufz05"/>
    <w:rsid w:val="00BC31D7"/>
    <w:rPr>
      <w:rFonts w:ascii="Times New Roman" w:eastAsia="Times" w:hAnsi="Times New Roman" w:cs="Times New Roman"/>
      <w:szCs w:val="20"/>
      <w:lang w:eastAsia="de-DE"/>
    </w:rPr>
  </w:style>
  <w:style w:type="paragraph" w:customStyle="1" w:styleId="aufz1">
    <w:name w:val="aufz_1"/>
    <w:link w:val="aufz1Zchn"/>
    <w:qFormat/>
    <w:rsid w:val="00BC31D7"/>
    <w:pPr>
      <w:tabs>
        <w:tab w:val="left" w:pos="567"/>
      </w:tabs>
      <w:ind w:left="567" w:hanging="283"/>
      <w:jc w:val="both"/>
    </w:pPr>
    <w:rPr>
      <w:rFonts w:ascii="Times New Roman" w:eastAsia="Times" w:hAnsi="Times New Roman" w:cs="Times New Roman"/>
      <w:szCs w:val="20"/>
      <w:lang w:eastAsia="de-DE"/>
    </w:rPr>
  </w:style>
  <w:style w:type="character" w:customStyle="1" w:styleId="aufz1Zchn">
    <w:name w:val="aufz_1 Zchn"/>
    <w:link w:val="aufz1"/>
    <w:rsid w:val="00BC31D7"/>
    <w:rPr>
      <w:rFonts w:ascii="Times New Roman" w:eastAsia="Times" w:hAnsi="Times New Roman" w:cs="Times New Roman"/>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Bundesarchiv_Bild_183-H27798,_N&#252;rnberger_Prozess,_Verhandlungssaal.jpg"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https://commons.wikimedia.org/wiki/File:Bundesarchiv_Bild_183-H27798,_N&#252;rnberger_Prozess,_Verhandlungssaal.jpg"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762</Words>
  <Characters>4806</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14</cp:revision>
  <cp:lastPrinted>2021-07-14T09:10:00Z</cp:lastPrinted>
  <dcterms:created xsi:type="dcterms:W3CDTF">2021-07-14T08:35:00Z</dcterms:created>
  <dcterms:modified xsi:type="dcterms:W3CDTF">2022-02-18T16:49:00Z</dcterms:modified>
</cp:coreProperties>
</file>